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76" w:rsidRDefault="00460176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460176" w:rsidRDefault="00460176">
      <w:pPr>
        <w:spacing w:after="1" w:line="220" w:lineRule="auto"/>
        <w:outlineLvl w:val="0"/>
      </w:pPr>
    </w:p>
    <w:p w:rsidR="00460176" w:rsidRDefault="00460176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ПРАВИТЕЛЬСТВО БЕЛГОРОДСКОЙ ОБЛАСТИ</w:t>
      </w:r>
    </w:p>
    <w:p w:rsidR="00460176" w:rsidRDefault="00460176">
      <w:pPr>
        <w:spacing w:after="1" w:line="220" w:lineRule="auto"/>
        <w:jc w:val="center"/>
      </w:pPr>
    </w:p>
    <w:p w:rsidR="00460176" w:rsidRDefault="00460176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460176" w:rsidRDefault="00460176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6 июня 2022 г. N 336-пп</w:t>
      </w:r>
    </w:p>
    <w:p w:rsidR="00460176" w:rsidRDefault="00460176">
      <w:pPr>
        <w:spacing w:after="1" w:line="220" w:lineRule="auto"/>
        <w:jc w:val="center"/>
      </w:pPr>
    </w:p>
    <w:p w:rsidR="00460176" w:rsidRDefault="00460176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ПОРЯДКА ПОЛУЧЕНИЯ ГОСУДАРСТВЕННЫМИ</w:t>
      </w:r>
    </w:p>
    <w:p w:rsidR="00460176" w:rsidRDefault="00460176">
      <w:pPr>
        <w:spacing w:after="1" w:line="220" w:lineRule="auto"/>
        <w:jc w:val="center"/>
      </w:pPr>
      <w:r>
        <w:rPr>
          <w:rFonts w:ascii="Calibri" w:hAnsi="Calibri" w:cs="Calibri"/>
          <w:b/>
        </w:rPr>
        <w:t>ГРАЖДАНСКИМИ СЛУЖАЩИМИ ОРГАНОВ ИСПОЛНИТЕЛЬНОЙ ВЛАСТИ,</w:t>
      </w:r>
    </w:p>
    <w:p w:rsidR="00460176" w:rsidRDefault="00460176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ГОСУДАРСТВЕННЫХ ОРГАНОВ БЕЛГОРОДСКОЙ ОБЛАСТИ РАЗРЕШЕНИЯ</w:t>
      </w:r>
    </w:p>
    <w:p w:rsidR="00460176" w:rsidRDefault="00460176">
      <w:pPr>
        <w:spacing w:after="1" w:line="220" w:lineRule="auto"/>
        <w:jc w:val="center"/>
      </w:pPr>
      <w:r>
        <w:rPr>
          <w:rFonts w:ascii="Calibri" w:hAnsi="Calibri" w:cs="Calibri"/>
          <w:b/>
        </w:rPr>
        <w:t>НА УЧАСТИЕ НА БЕЗВОЗМЕЗДНОЙ ОСНОВЕ В УПРАВЛЕНИИ</w:t>
      </w:r>
    </w:p>
    <w:p w:rsidR="00460176" w:rsidRDefault="00460176">
      <w:pPr>
        <w:spacing w:after="1" w:line="220" w:lineRule="auto"/>
        <w:jc w:val="center"/>
      </w:pPr>
      <w:r>
        <w:rPr>
          <w:rFonts w:ascii="Calibri" w:hAnsi="Calibri" w:cs="Calibri"/>
          <w:b/>
        </w:rPr>
        <w:t>НЕКОММЕРЧЕСКИМИ ОРГАНИЗАЦИЯМИ</w:t>
      </w: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целях совершенствования деятельности по противодействию коррупции, в соответствии с Федеральным </w:t>
      </w:r>
      <w:hyperlink r:id="rId5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года N 79-ФЗ "О государственной гражданской службе Российской Федерации", </w:t>
      </w:r>
      <w:hyperlink r:id="rId6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13 июля 2018 года N 74 "О полномочиях представителя нанимателя, работодателя" Правительство Белгородской области постановляет:</w:t>
      </w: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6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получения государственными гражданскими служащими органов исполнительной власти, государственных органов Белгородской области разрешения на участие на безвозмездной основе в управлении некоммерческими организациями (прилагается).</w:t>
      </w: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Признать утратившим силу </w:t>
      </w:r>
      <w:hyperlink r:id="rId7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Белгородской области от 18 декабря 2017 года N 471-пп "Об утверждении Положения о порядке получения государственными гражданскими служащими органов исполнительной власти, государственных органов Белгородской области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управления".</w:t>
      </w: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 Контроль за исполнением постановления возложить на начальника управления по профилактике коррупционных и иных правонарушений Белгородской области Бездетного А.А.</w:t>
      </w: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4. Настоящее постановление вступает в силу по истечении 10 дней со дня его официального опубликования.</w:t>
      </w: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Губернатор Белгородской области</w:t>
      </w: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В.В.ГЛАДКОВ</w:t>
      </w:r>
    </w:p>
    <w:p w:rsidR="00460176" w:rsidRDefault="00460176">
      <w:pPr>
        <w:spacing w:after="1" w:line="220" w:lineRule="auto"/>
        <w:jc w:val="right"/>
      </w:pPr>
    </w:p>
    <w:p w:rsidR="00460176" w:rsidRDefault="00460176">
      <w:pPr>
        <w:spacing w:after="1" w:line="220" w:lineRule="auto"/>
        <w:jc w:val="right"/>
      </w:pPr>
    </w:p>
    <w:p w:rsidR="00460176" w:rsidRDefault="00460176">
      <w:pPr>
        <w:spacing w:after="1" w:line="220" w:lineRule="auto"/>
        <w:jc w:val="right"/>
      </w:pPr>
    </w:p>
    <w:p w:rsidR="00460176" w:rsidRDefault="00460176">
      <w:pPr>
        <w:spacing w:after="1" w:line="220" w:lineRule="auto"/>
        <w:jc w:val="right"/>
      </w:pPr>
    </w:p>
    <w:p w:rsidR="00460176" w:rsidRDefault="00460176">
      <w:pPr>
        <w:spacing w:after="1" w:line="220" w:lineRule="auto"/>
        <w:jc w:val="right"/>
      </w:pPr>
    </w:p>
    <w:p w:rsidR="00E92E68" w:rsidRDefault="00E92E6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E92E68" w:rsidRDefault="00E92E6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E92E68" w:rsidRDefault="00E92E6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E92E68" w:rsidRDefault="00E92E6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E92E68" w:rsidRDefault="00E92E6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E92E68" w:rsidRDefault="00E92E6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E92E68" w:rsidRDefault="00E92E6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E92E68" w:rsidRDefault="00E92E6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E92E68" w:rsidRDefault="00E92E6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E92E68" w:rsidRDefault="00E92E6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E92E68" w:rsidRDefault="00E92E6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E92E68" w:rsidRDefault="00E92E6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E92E68" w:rsidRDefault="00E92E6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E92E68" w:rsidRDefault="00E92E68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460176" w:rsidRDefault="00460176">
      <w:pPr>
        <w:spacing w:after="1" w:line="220" w:lineRule="auto"/>
        <w:jc w:val="right"/>
        <w:outlineLvl w:val="0"/>
      </w:pPr>
      <w:bookmarkStart w:id="0" w:name="_GoBack"/>
      <w:bookmarkEnd w:id="0"/>
      <w:r>
        <w:rPr>
          <w:rFonts w:ascii="Calibri" w:hAnsi="Calibri" w:cs="Calibri"/>
        </w:rPr>
        <w:lastRenderedPageBreak/>
        <w:t>Приложение</w:t>
      </w:r>
    </w:p>
    <w:p w:rsidR="00460176" w:rsidRDefault="00460176">
      <w:pPr>
        <w:spacing w:after="1" w:line="220" w:lineRule="auto"/>
        <w:jc w:val="right"/>
      </w:pP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Утвержден</w:t>
      </w: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Правительства Белгородской области</w:t>
      </w: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от 6 июня 2022 г. N 336-пп</w:t>
      </w: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jc w:val="center"/>
      </w:pPr>
      <w:bookmarkStart w:id="1" w:name="P36"/>
      <w:bookmarkEnd w:id="1"/>
      <w:r>
        <w:rPr>
          <w:rFonts w:ascii="Calibri" w:hAnsi="Calibri" w:cs="Calibri"/>
          <w:b/>
        </w:rPr>
        <w:t>ПОРЯДОК</w:t>
      </w:r>
    </w:p>
    <w:p w:rsidR="00460176" w:rsidRDefault="00460176">
      <w:pPr>
        <w:spacing w:after="1" w:line="220" w:lineRule="auto"/>
        <w:jc w:val="center"/>
      </w:pPr>
      <w:r>
        <w:rPr>
          <w:rFonts w:ascii="Calibri" w:hAnsi="Calibri" w:cs="Calibri"/>
          <w:b/>
        </w:rPr>
        <w:t>ПОЛУЧЕНИЯ ГОСУДАРСТВЕННЫМИ ГРАЖДАНСКИМИ СЛУЖАЩИМИ ОРГАНОВ</w:t>
      </w:r>
    </w:p>
    <w:p w:rsidR="00460176" w:rsidRDefault="00460176">
      <w:pPr>
        <w:spacing w:after="1" w:line="220" w:lineRule="auto"/>
        <w:jc w:val="center"/>
      </w:pPr>
      <w:r>
        <w:rPr>
          <w:rFonts w:ascii="Calibri" w:hAnsi="Calibri" w:cs="Calibri"/>
          <w:b/>
        </w:rPr>
        <w:t>ИСПОЛНИТЕЛЬНОЙ ВЛАСТИ, ГОСУДАРСТВЕННЫХ ОРГАНОВ БЕЛГОРОДСКОЙ</w:t>
      </w:r>
    </w:p>
    <w:p w:rsidR="00460176" w:rsidRDefault="00460176">
      <w:pPr>
        <w:spacing w:after="1" w:line="220" w:lineRule="auto"/>
        <w:jc w:val="center"/>
      </w:pPr>
      <w:r>
        <w:rPr>
          <w:rFonts w:ascii="Calibri" w:hAnsi="Calibri" w:cs="Calibri"/>
          <w:b/>
        </w:rPr>
        <w:t>ОБЛАСТИ РАЗРЕШЕНИЯ НА УЧАСТИЕ НА БЕЗВОЗМЕЗДНОЙ ОСНОВЕ</w:t>
      </w:r>
    </w:p>
    <w:p w:rsidR="00460176" w:rsidRDefault="00460176">
      <w:pPr>
        <w:spacing w:after="1" w:line="220" w:lineRule="auto"/>
        <w:jc w:val="center"/>
      </w:pPr>
      <w:r>
        <w:rPr>
          <w:rFonts w:ascii="Calibri" w:hAnsi="Calibri" w:cs="Calibri"/>
          <w:b/>
        </w:rPr>
        <w:t>В УПРАВЛЕНИИ НЕКОММЕРЧЕСКИМИ ОРГАНИЗАЦИЯМИ</w:t>
      </w: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Порядок получения государственными гражданскими служащими органов исполнительной власти, государственных органов Белгородской области разрешения на участие на безвозмездной основе в управлении некоммерческими организациями устанавливает единую процедуру получения государственными гражданскими служащими (далее - гражданский служащий) органов исполнительной власти, государственных органов Белгородской области (за исключением гражданских служащих Белгородской областной Думы, Контрольно-счетной палаты Белгородской области, Избирательной комиссии Белгородской области, аппаратов мировых судей Белгородской области, управления по организационному обеспечению деятельности мировых судей Белгородской области)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Участие гражданского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Гражданский служащий, имеющий намерение участвовать на безвозмездной основе в управлении некоммерческой организацией, подает </w:t>
      </w:r>
      <w:hyperlink w:anchor="P85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в управление по профилактике коррупционных и иных правонарушений Белгородской области (далее - Управление) по форме согласно приложению N 1 к настоящему Порядку (далее - заявление). Заявление представляется лично до начала участия в управлении некоммерческой организацией.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Вновь назначенные гражданские служащие, участвующие на безвозмездной основе в управлении некоммерческой организацией, представляют лично заявление в Управление в день назначения на должность государственной гражданской службы Белгородской области.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 заявлению прилагаются: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копия устава некоммерческой организации, в управлении которой гражданский служащий намеревается участвовать (участвует) на безвозмездной основе;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копия положения об органе управления некоммерческой организацией (при наличии).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Заявление регистрируется в день его поступления в </w:t>
      </w:r>
      <w:hyperlink w:anchor="P129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регистрации заявлений о разрешении на участие на безвозмездной основе в управлении некоммерческими организациями, который ведется по форме согласно приложению 2 к настоящему Порядку (далее - журнал регистрации). Копия заявления с отметкой о регистрации выдается гражданскому служащему под роспись в журнале регистрации либо направляется посредством почтового отправления с уведомлением о вручении.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При подготовке заключения должностные лица Управления имеют право проводить собеседование с гражданским служащим, представившим заявление, получать от него письменные пояснения, а также направлять в установленном порядке запросы в государственные органы </w:t>
      </w:r>
      <w:r>
        <w:rPr>
          <w:rFonts w:ascii="Calibri" w:hAnsi="Calibri" w:cs="Calibri"/>
        </w:rPr>
        <w:lastRenderedPageBreak/>
        <w:t>области, органы местного самоуправления, на предприятия, в учреждения, организации и общественные объединения.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Заявление, а также заключение и материалы, полученные в результате рассмотрения заявления, в течение 10 рабочих дней со дня регистрации заявления направляются руководителю органа по управлению государственной гражданской службой Белгородской области. В случае направления запросов заявление гражданского служащего, заключение и материалы, полученные в результате рассмотрения заявления, направляются руководителю органа по управлению государственной гражданской службой Белгородской области в течение 30 рабочих дней со дня регистрации заявления.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Мотивированное заключение должно содержать: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информацию, изложенную в заявлении;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информацию, полученную при собеседовании с гражданским служащим и представленную им в письменном пояснении к заявлению (при наличии);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анализ полномочий государственного служащего в отношении некоммерческой организации, в управлении которой государственный служащий намеревается участвовать (участвует) на безвозмездной основе;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вывод по результатам предварительного рассмотрения заявления.</w:t>
      </w:r>
    </w:p>
    <w:p w:rsidR="00460176" w:rsidRDefault="00460176">
      <w:pPr>
        <w:spacing w:before="220" w:after="1" w:line="220" w:lineRule="auto"/>
        <w:ind w:firstLine="540"/>
        <w:jc w:val="both"/>
      </w:pPr>
      <w:bookmarkStart w:id="2" w:name="P57"/>
      <w:bookmarkEnd w:id="2"/>
      <w:r>
        <w:rPr>
          <w:rFonts w:ascii="Calibri" w:hAnsi="Calibri" w:cs="Calibri"/>
        </w:rPr>
        <w:t>6. По результатам рассмотрения заявления, мотивированного заключения и материалов, полученных в результате рассмотрения заявления, руководитель органа по управлению государственной гражданской службой Белгородской области в течение 10 рабочих дней со дня их поступления принимает одно из следующих решений: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разрешить гражданскому служащему участвовать на безвозмездной основе в управлении некоммерческой организацией;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запретить гражданскому служащему участвовать на безвозмездной основе в управлении некоммерческой организацией. Основанием для принятия данного решения является осуществление гражданским служащим функций государственного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надлежащее, объективное и беспристрастное исполнение должностных обязанностей.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оформляется путем проставления соответствующей резолюции на заявлении.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7. Гражданский служащий уведомляется органом по управлению государственной гражданской службой Белгородской области о результатах рассмотрения его заявления в течение 5 рабочих дней с даты принятия решения, указанного в </w:t>
      </w:r>
      <w:hyperlink w:anchor="P57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8. По результатам рассмотрения оригинал заявления с соответствующей резолюцией приобщается к личному делу гражданского служащего.</w:t>
      </w:r>
    </w:p>
    <w:p w:rsidR="00460176" w:rsidRDefault="0046017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9. В случаях реорганизации некоммерческой организации, изменения основных целей деятельности некоммерческой организации, изменения единоличного исполнительного органа или коллегиального органа, в качестве которого или </w:t>
      </w:r>
      <w:proofErr w:type="gramStart"/>
      <w:r>
        <w:rPr>
          <w:rFonts w:ascii="Calibri" w:hAnsi="Calibri" w:cs="Calibri"/>
        </w:rPr>
        <w:t>в качестве</w:t>
      </w:r>
      <w:proofErr w:type="gramEnd"/>
      <w:r>
        <w:rPr>
          <w:rFonts w:ascii="Calibri" w:hAnsi="Calibri" w:cs="Calibri"/>
        </w:rPr>
        <w:t xml:space="preserve"> члена которого гражданский служащий участвует на безвозмездной основе в управлении некоммерческой организацией, замещения иной должности гражданской службы гражданский служащий обязан получить разрешение в соответствии с настоящим Порядком. Заявление гражданским служащим подается лично в Управление не позднее 30 рабочих дней со дня наступления указанных фактов.</w:t>
      </w: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N 1</w:t>
      </w: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к Порядку получения государственными</w:t>
      </w: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гражданскими служащими органов исполнительной</w:t>
      </w: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власти, государственных органов Белгородской</w:t>
      </w: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области разрешения на участие на безвозмездной</w:t>
      </w: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основе в управлении некоммерческими организациями</w:t>
      </w: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Форма</w:t>
      </w:r>
    </w:p>
    <w:p w:rsidR="00460176" w:rsidRDefault="00460176">
      <w:pPr>
        <w:spacing w:after="1" w:line="220" w:lineRule="auto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4"/>
        <w:gridCol w:w="601"/>
        <w:gridCol w:w="330"/>
        <w:gridCol w:w="1802"/>
        <w:gridCol w:w="2914"/>
      </w:tblGrid>
      <w:tr w:rsidR="00460176">
        <w:tc>
          <w:tcPr>
            <w:tcW w:w="40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</w:pPr>
          </w:p>
        </w:tc>
        <w:tc>
          <w:tcPr>
            <w:tcW w:w="5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176" w:rsidRDefault="00460176">
            <w:pPr>
              <w:spacing w:after="1" w:line="220" w:lineRule="auto"/>
            </w:pPr>
          </w:p>
        </w:tc>
      </w:tr>
      <w:tr w:rsidR="00460176">
        <w:tc>
          <w:tcPr>
            <w:tcW w:w="40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76" w:rsidRDefault="00460176"/>
        </w:tc>
        <w:tc>
          <w:tcPr>
            <w:tcW w:w="5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176" w:rsidRDefault="00460176">
            <w:pPr>
              <w:spacing w:after="1" w:line="220" w:lineRule="auto"/>
            </w:pP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40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76" w:rsidRDefault="00460176"/>
        </w:tc>
        <w:tc>
          <w:tcPr>
            <w:tcW w:w="50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(должность, Ф.И.О. руководителя органа по управлению государственной гражданской службой Белгородской области)</w:t>
            </w: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40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76" w:rsidRDefault="00460176"/>
        </w:tc>
        <w:tc>
          <w:tcPr>
            <w:tcW w:w="50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176" w:rsidRDefault="00460176">
            <w:pPr>
              <w:spacing w:after="1" w:line="220" w:lineRule="auto"/>
            </w:pPr>
          </w:p>
        </w:tc>
      </w:tr>
      <w:tr w:rsidR="00460176">
        <w:tc>
          <w:tcPr>
            <w:tcW w:w="40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76" w:rsidRDefault="00460176"/>
        </w:tc>
        <w:tc>
          <w:tcPr>
            <w:tcW w:w="5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176" w:rsidRDefault="00460176">
            <w:pPr>
              <w:spacing w:after="1" w:line="220" w:lineRule="auto"/>
              <w:jc w:val="both"/>
            </w:pP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40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60176" w:rsidRDefault="00460176"/>
        </w:tc>
        <w:tc>
          <w:tcPr>
            <w:tcW w:w="50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(наименование должности государственной гражданской службы области, Ф.И.О.)</w:t>
            </w: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  <w:jc w:val="center"/>
            </w:pPr>
            <w:bookmarkStart w:id="3" w:name="P85"/>
            <w:bookmarkEnd w:id="3"/>
            <w:r>
              <w:rPr>
                <w:rFonts w:ascii="Calibri" w:hAnsi="Calibri" w:cs="Calibri"/>
              </w:rPr>
              <w:t>Заявление</w:t>
            </w:r>
          </w:p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 разрешении на участие на безвозмездной основе</w:t>
            </w:r>
          </w:p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 управлении некоммерческими организациями</w:t>
            </w: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 xml:space="preserve">В соответствии с </w:t>
            </w:r>
            <w:hyperlink r:id="rId8">
              <w:r>
                <w:rPr>
                  <w:rFonts w:ascii="Calibri" w:hAnsi="Calibri" w:cs="Calibri"/>
                  <w:color w:val="0000FF"/>
                </w:rPr>
                <w:t>пунктом 3 части 1 статьи 17</w:t>
              </w:r>
            </w:hyperlink>
            <w:r>
              <w:rPr>
                <w:rFonts w:ascii="Calibri" w:hAnsi="Calibri" w:cs="Calibri"/>
              </w:rPr>
              <w:t xml:space="preserve"> Федерального закона от 27 июля 2004 года N 79-ФЗ "О государственной гражданской службе Российской Федерации" прошу разрешить мне участвовать на безвозмездной основе в управлении</w:t>
            </w: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176" w:rsidRDefault="00460176">
            <w:pPr>
              <w:spacing w:after="1" w:line="220" w:lineRule="auto"/>
              <w:jc w:val="both"/>
            </w:pP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(указываются полное наименование, ИНН, местонахождение и адрес некоммерческой организации,</w:t>
            </w: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176" w:rsidRDefault="00460176">
            <w:pPr>
              <w:spacing w:after="1" w:line="220" w:lineRule="auto"/>
              <w:jc w:val="center"/>
            </w:pP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единоличного исполнительного органа некоммерческой организации или наименование</w:t>
            </w: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176" w:rsidRDefault="00460176">
            <w:pPr>
              <w:spacing w:after="1" w:line="220" w:lineRule="auto"/>
              <w:jc w:val="center"/>
            </w:pP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коллегиального органа управления некоммерческой организации, в качестве которого или в качестве члена</w:t>
            </w: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176" w:rsidRDefault="00460176">
            <w:pPr>
              <w:spacing w:after="1" w:line="220" w:lineRule="auto"/>
              <w:jc w:val="center"/>
            </w:pP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которого гражданский служащий намерен участвовать (участвует) на безвозмездной основе в управлении</w:t>
            </w: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176" w:rsidRDefault="00460176">
            <w:pPr>
              <w:spacing w:after="1" w:line="220" w:lineRule="auto"/>
            </w:pP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некоммерческой организацией, а также функции, которые на него будут возложены)</w:t>
            </w: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Участие в управлении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  <w:p w:rsidR="00460176" w:rsidRDefault="00460176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lastRenderedPageBreak/>
              <w:t xml:space="preserve">При осуществлении указанной деятельности обязуюсь соблюдать требования, предусмотренные </w:t>
            </w:r>
            <w:hyperlink r:id="rId9">
              <w:r>
                <w:rPr>
                  <w:rFonts w:ascii="Calibri" w:hAnsi="Calibri" w:cs="Calibri"/>
                  <w:color w:val="0000FF"/>
                </w:rPr>
                <w:t>статьями 17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0">
              <w:r>
                <w:rPr>
                  <w:rFonts w:ascii="Calibri" w:hAnsi="Calibri" w:cs="Calibri"/>
                  <w:color w:val="0000FF"/>
                </w:rPr>
                <w:t>18</w:t>
              </w:r>
            </w:hyperlink>
            <w:r>
              <w:rPr>
                <w:rFonts w:ascii="Calibri" w:hAnsi="Calibri" w:cs="Calibri"/>
              </w:rPr>
              <w:t xml:space="preserve"> Федерального закона от 27 июля 2004 года N 79-ФЗ "О государственной гражданской службе Российской Федерации".</w:t>
            </w:r>
          </w:p>
          <w:p w:rsidR="00460176" w:rsidRDefault="00460176">
            <w:pPr>
              <w:spacing w:after="1" w:line="220" w:lineRule="auto"/>
              <w:ind w:firstLine="283"/>
              <w:jc w:val="both"/>
            </w:pPr>
          </w:p>
          <w:p w:rsidR="00460176" w:rsidRDefault="00460176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Приложение: ____________________________________________________________</w:t>
            </w: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"____" ______________ 20___ г.</w:t>
            </w:r>
          </w:p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(дата)</w:t>
            </w:r>
          </w:p>
        </w:tc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</w:t>
            </w:r>
          </w:p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</w:t>
            </w:r>
          </w:p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(фамилия, инициалы)</w:t>
            </w: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Регистрационный номер ___________________</w:t>
            </w: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регистрации заявления "___" ______________ 20___ года</w:t>
            </w:r>
          </w:p>
        </w:tc>
      </w:tr>
      <w:tr w:rsidR="00460176">
        <w:tblPrEx>
          <w:tblBorders>
            <w:insideH w:val="none" w:sz="0" w:space="0" w:color="auto"/>
          </w:tblBorders>
        </w:tblPrEx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</w:pPr>
            <w:r>
              <w:rPr>
                <w:rFonts w:ascii="Calibri" w:hAnsi="Calibri" w:cs="Calibri"/>
              </w:rPr>
              <w:t>___________________________________</w:t>
            </w:r>
          </w:p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(фамилия, инициалы, подпись лица, зарегистрировавшего заявление)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176" w:rsidRDefault="00460176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(подпись лица, зарегистрировавшего заявление)</w:t>
            </w:r>
          </w:p>
        </w:tc>
      </w:tr>
    </w:tbl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N 2</w:t>
      </w: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к Порядку получения государственными</w:t>
      </w: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гражданскими служащими органов исполнительной</w:t>
      </w: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власти, государственных органов Белгородской</w:t>
      </w: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области разрешения на участие на безвозмездной</w:t>
      </w: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основе в управлении некоммерческими организациями</w:t>
      </w: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jc w:val="right"/>
      </w:pPr>
      <w:r>
        <w:rPr>
          <w:rFonts w:ascii="Calibri" w:hAnsi="Calibri" w:cs="Calibri"/>
        </w:rPr>
        <w:t>Форма</w:t>
      </w: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jc w:val="center"/>
      </w:pPr>
      <w:bookmarkStart w:id="4" w:name="P129"/>
      <w:bookmarkEnd w:id="4"/>
      <w:r>
        <w:rPr>
          <w:rFonts w:ascii="Calibri" w:hAnsi="Calibri" w:cs="Calibri"/>
        </w:rPr>
        <w:t>Журнал регистрации</w:t>
      </w:r>
    </w:p>
    <w:p w:rsidR="00460176" w:rsidRDefault="00460176">
      <w:pPr>
        <w:spacing w:after="1" w:line="220" w:lineRule="auto"/>
        <w:jc w:val="center"/>
      </w:pPr>
      <w:r>
        <w:rPr>
          <w:rFonts w:ascii="Calibri" w:hAnsi="Calibri" w:cs="Calibri"/>
        </w:rPr>
        <w:t>заявлений о разрешении на участие на безвозмездной основе</w:t>
      </w:r>
    </w:p>
    <w:p w:rsidR="00460176" w:rsidRDefault="00460176">
      <w:pPr>
        <w:spacing w:after="1" w:line="220" w:lineRule="auto"/>
        <w:jc w:val="center"/>
      </w:pPr>
      <w:r>
        <w:rPr>
          <w:rFonts w:ascii="Calibri" w:hAnsi="Calibri" w:cs="Calibri"/>
        </w:rPr>
        <w:t>в управлении некоммерческими организациями</w:t>
      </w:r>
    </w:p>
    <w:p w:rsidR="00460176" w:rsidRDefault="00460176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29"/>
        <w:gridCol w:w="1644"/>
        <w:gridCol w:w="1609"/>
        <w:gridCol w:w="1361"/>
        <w:gridCol w:w="1234"/>
        <w:gridCol w:w="1304"/>
      </w:tblGrid>
      <w:tr w:rsidR="00460176">
        <w:tc>
          <w:tcPr>
            <w:tcW w:w="454" w:type="dxa"/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429" w:type="dxa"/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Дата поступления заявления, количество листов заявления, количество листов приложения</w:t>
            </w:r>
          </w:p>
        </w:tc>
        <w:tc>
          <w:tcPr>
            <w:tcW w:w="1644" w:type="dxa"/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Фамилия, имя, отчество, наименование должности лица, представившего заявление</w:t>
            </w:r>
          </w:p>
        </w:tc>
        <w:tc>
          <w:tcPr>
            <w:tcW w:w="1609" w:type="dxa"/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Фамилия, имя, отчество, наименование должности, подпись лица, принявшего заявление</w:t>
            </w:r>
          </w:p>
        </w:tc>
        <w:tc>
          <w:tcPr>
            <w:tcW w:w="1361" w:type="dxa"/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некоммерческой организации, указанной в заявлении</w:t>
            </w:r>
          </w:p>
        </w:tc>
        <w:tc>
          <w:tcPr>
            <w:tcW w:w="1234" w:type="dxa"/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Отметка о получении копии заявления</w:t>
            </w:r>
          </w:p>
        </w:tc>
        <w:tc>
          <w:tcPr>
            <w:tcW w:w="1304" w:type="dxa"/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Дата подготовки мотивированного заключения, выводы, принятое решение</w:t>
            </w:r>
          </w:p>
        </w:tc>
      </w:tr>
      <w:tr w:rsidR="00460176">
        <w:tc>
          <w:tcPr>
            <w:tcW w:w="454" w:type="dxa"/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9" w:type="dxa"/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09" w:type="dxa"/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61" w:type="dxa"/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34" w:type="dxa"/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04" w:type="dxa"/>
          </w:tcPr>
          <w:p w:rsidR="00460176" w:rsidRDefault="0046017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60176">
        <w:tc>
          <w:tcPr>
            <w:tcW w:w="454" w:type="dxa"/>
          </w:tcPr>
          <w:p w:rsidR="00460176" w:rsidRDefault="00460176">
            <w:pPr>
              <w:spacing w:after="1" w:line="220" w:lineRule="auto"/>
            </w:pPr>
          </w:p>
        </w:tc>
        <w:tc>
          <w:tcPr>
            <w:tcW w:w="1429" w:type="dxa"/>
          </w:tcPr>
          <w:p w:rsidR="00460176" w:rsidRDefault="00460176">
            <w:pPr>
              <w:spacing w:after="1" w:line="220" w:lineRule="auto"/>
            </w:pPr>
          </w:p>
        </w:tc>
        <w:tc>
          <w:tcPr>
            <w:tcW w:w="1644" w:type="dxa"/>
          </w:tcPr>
          <w:p w:rsidR="00460176" w:rsidRDefault="00460176">
            <w:pPr>
              <w:spacing w:after="1" w:line="220" w:lineRule="auto"/>
            </w:pPr>
          </w:p>
        </w:tc>
        <w:tc>
          <w:tcPr>
            <w:tcW w:w="1609" w:type="dxa"/>
          </w:tcPr>
          <w:p w:rsidR="00460176" w:rsidRDefault="00460176">
            <w:pPr>
              <w:spacing w:after="1" w:line="220" w:lineRule="auto"/>
            </w:pPr>
          </w:p>
        </w:tc>
        <w:tc>
          <w:tcPr>
            <w:tcW w:w="1361" w:type="dxa"/>
          </w:tcPr>
          <w:p w:rsidR="00460176" w:rsidRDefault="00460176">
            <w:pPr>
              <w:spacing w:after="1" w:line="220" w:lineRule="auto"/>
            </w:pPr>
          </w:p>
        </w:tc>
        <w:tc>
          <w:tcPr>
            <w:tcW w:w="1234" w:type="dxa"/>
          </w:tcPr>
          <w:p w:rsidR="00460176" w:rsidRDefault="00460176">
            <w:pPr>
              <w:spacing w:after="1" w:line="220" w:lineRule="auto"/>
            </w:pPr>
          </w:p>
        </w:tc>
        <w:tc>
          <w:tcPr>
            <w:tcW w:w="1304" w:type="dxa"/>
          </w:tcPr>
          <w:p w:rsidR="00460176" w:rsidRDefault="00460176">
            <w:pPr>
              <w:spacing w:after="1" w:line="220" w:lineRule="auto"/>
            </w:pPr>
          </w:p>
        </w:tc>
      </w:tr>
      <w:tr w:rsidR="00460176">
        <w:tc>
          <w:tcPr>
            <w:tcW w:w="454" w:type="dxa"/>
          </w:tcPr>
          <w:p w:rsidR="00460176" w:rsidRDefault="00460176">
            <w:pPr>
              <w:spacing w:after="1" w:line="220" w:lineRule="auto"/>
            </w:pPr>
          </w:p>
        </w:tc>
        <w:tc>
          <w:tcPr>
            <w:tcW w:w="1429" w:type="dxa"/>
          </w:tcPr>
          <w:p w:rsidR="00460176" w:rsidRDefault="00460176">
            <w:pPr>
              <w:spacing w:after="1" w:line="220" w:lineRule="auto"/>
            </w:pPr>
          </w:p>
        </w:tc>
        <w:tc>
          <w:tcPr>
            <w:tcW w:w="1644" w:type="dxa"/>
          </w:tcPr>
          <w:p w:rsidR="00460176" w:rsidRDefault="00460176">
            <w:pPr>
              <w:spacing w:after="1" w:line="220" w:lineRule="auto"/>
            </w:pPr>
          </w:p>
        </w:tc>
        <w:tc>
          <w:tcPr>
            <w:tcW w:w="1609" w:type="dxa"/>
          </w:tcPr>
          <w:p w:rsidR="00460176" w:rsidRDefault="00460176">
            <w:pPr>
              <w:spacing w:after="1" w:line="220" w:lineRule="auto"/>
            </w:pPr>
          </w:p>
        </w:tc>
        <w:tc>
          <w:tcPr>
            <w:tcW w:w="1361" w:type="dxa"/>
          </w:tcPr>
          <w:p w:rsidR="00460176" w:rsidRDefault="00460176">
            <w:pPr>
              <w:spacing w:after="1" w:line="220" w:lineRule="auto"/>
            </w:pPr>
          </w:p>
        </w:tc>
        <w:tc>
          <w:tcPr>
            <w:tcW w:w="1234" w:type="dxa"/>
          </w:tcPr>
          <w:p w:rsidR="00460176" w:rsidRDefault="00460176">
            <w:pPr>
              <w:spacing w:after="1" w:line="220" w:lineRule="auto"/>
            </w:pPr>
          </w:p>
        </w:tc>
        <w:tc>
          <w:tcPr>
            <w:tcW w:w="1304" w:type="dxa"/>
          </w:tcPr>
          <w:p w:rsidR="00460176" w:rsidRDefault="00460176">
            <w:pPr>
              <w:spacing w:after="1" w:line="220" w:lineRule="auto"/>
            </w:pPr>
          </w:p>
        </w:tc>
      </w:tr>
    </w:tbl>
    <w:p w:rsidR="00460176" w:rsidRDefault="00460176">
      <w:pPr>
        <w:spacing w:after="1" w:line="220" w:lineRule="auto"/>
        <w:jc w:val="both"/>
      </w:pPr>
    </w:p>
    <w:p w:rsidR="00460176" w:rsidRDefault="00460176">
      <w:pPr>
        <w:spacing w:after="1" w:line="220" w:lineRule="auto"/>
        <w:jc w:val="both"/>
      </w:pPr>
    </w:p>
    <w:p w:rsidR="00460176" w:rsidRDefault="00460176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2D0" w:rsidRDefault="003242D0"/>
    <w:sectPr w:rsidR="003242D0" w:rsidSect="0052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4"/>
    <w:rsid w:val="003242D0"/>
    <w:rsid w:val="00460176"/>
    <w:rsid w:val="00E92E68"/>
    <w:rsid w:val="00F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0C65"/>
  <w15:chartTrackingRefBased/>
  <w15:docId w15:val="{F0B11685-72C4-425A-B42A-F96F69D2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36&amp;dst=3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04&amp;n=6840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9716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5136" TargetMode="External"/><Relationship Id="rId10" Type="http://schemas.openxmlformats.org/officeDocument/2006/relationships/hyperlink" Target="https://login.consultant.ru/link/?req=doc&amp;base=LAW&amp;n=475136&amp;dst=10017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5136&amp;dst=100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1814</Words>
  <Characters>10345</Characters>
  <Application>Microsoft Office Word</Application>
  <DocSecurity>0</DocSecurity>
  <Lines>86</Lines>
  <Paragraphs>24</Paragraphs>
  <ScaleCrop>false</ScaleCrop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2024-08-05T14:46:00Z</dcterms:created>
  <dcterms:modified xsi:type="dcterms:W3CDTF">2024-08-06T06:45:00Z</dcterms:modified>
</cp:coreProperties>
</file>