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A6" w:rsidRDefault="00D811A6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D811A6" w:rsidRDefault="00D811A6">
      <w:pPr>
        <w:spacing w:after="1" w:line="220" w:lineRule="auto"/>
        <w:outlineLvl w:val="0"/>
      </w:pPr>
    </w:p>
    <w:p w:rsidR="00D811A6" w:rsidRDefault="00D811A6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ГУБЕРНАТОР БЕЛГОРОДСКОЙ ОБЛАСТИ</w:t>
      </w:r>
    </w:p>
    <w:p w:rsidR="00D811A6" w:rsidRDefault="00D811A6">
      <w:pPr>
        <w:spacing w:after="1" w:line="220" w:lineRule="auto"/>
        <w:jc w:val="center"/>
      </w:pP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25 февраля 2013 г. N 17</w:t>
      </w:r>
    </w:p>
    <w:p w:rsidR="00D811A6" w:rsidRDefault="00D811A6">
      <w:pPr>
        <w:spacing w:after="1" w:line="220" w:lineRule="auto"/>
        <w:jc w:val="center"/>
      </w:pP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О ПОРЯДКЕ ПРЕДСТАВЛЕНИЯ ЛИЦОМ, ПОСТУПАЮЩИМ НА РАБОТУ НА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ДОЛЖНОСТЬ РУКОВОДИТЕЛЯ ГОСУДАРСТВЕННОГО УЧРЕЖДЕНИЯ ОБЛАСТИ,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А ТАКЖЕ РУКОВОДИТЕЛЕМ ГОСУДАРСТВЕННОГО УЧРЕЖДЕНИЯ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ОБЛАСТИ СВЕДЕНИЙ О СВОИХ ДОХОДАХ, ОБ ИМУЩЕСТВЕ И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ОБЯЗАТЕЛЬСТВАХ ИМУЩЕСТВЕННОГО ХАРАКТЕРА</w:t>
      </w:r>
    </w:p>
    <w:p w:rsidR="00D811A6" w:rsidRDefault="00D811A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11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1A6" w:rsidRDefault="00D811A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1A6" w:rsidRDefault="00D811A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11A6" w:rsidRDefault="00D811A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D811A6" w:rsidRDefault="00D811A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Губернатора Белгородской области от 12.01.2015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D811A6" w:rsidRDefault="00D811A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10.12.2018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117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18.10.2022 </w:t>
            </w:r>
            <w:hyperlink r:id="rId7">
              <w:r>
                <w:rPr>
                  <w:rFonts w:ascii="Calibri" w:hAnsi="Calibri" w:cs="Calibri"/>
                  <w:color w:val="0000FF"/>
                </w:rPr>
                <w:t>N 184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1A6" w:rsidRDefault="00D811A6"/>
        </w:tc>
      </w:tr>
    </w:tbl>
    <w:p w:rsidR="00D811A6" w:rsidRDefault="00D811A6">
      <w:pPr>
        <w:spacing w:after="1" w:line="220" w:lineRule="auto"/>
        <w:jc w:val="center"/>
      </w:pPr>
    </w:p>
    <w:p w:rsidR="00D811A6" w:rsidRDefault="00D811A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8">
        <w:r>
          <w:rPr>
            <w:rFonts w:ascii="Calibri" w:hAnsi="Calibri" w:cs="Calibri"/>
            <w:color w:val="0000FF"/>
          </w:rPr>
          <w:t>частью четвертой статьи 275</w:t>
        </w:r>
      </w:hyperlink>
      <w:r>
        <w:rPr>
          <w:rFonts w:ascii="Calibri" w:hAnsi="Calibri" w:cs="Calibri"/>
        </w:rPr>
        <w:t xml:space="preserve"> Трудового кодекса Российской Федерации постановляю:</w:t>
      </w: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прилагаемый </w:t>
      </w:r>
      <w:hyperlink w:anchor="P37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представления лицом, поступающим на работу на должность руководителя государственного учреждения области, а также руководителем государственного учреждения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:rsidR="00D811A6" w:rsidRDefault="00D811A6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 в ред. </w:t>
      </w:r>
      <w:hyperlink r:id="rId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12.01.2015 N 1)</w:t>
      </w: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 Рекомендовать администрациям муниципальных районов и городских округов в срок до 25 февраля 2013 года принять нормативные правовые акты, предусматривающие организацию работы по представлению лицом, поступающим на работу на должность руководителя муниципального учреждения области, а также руководителем муниципального учреждения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 при разработке и утверждении руководствоваться настоящим постановлением.</w:t>
      </w: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D811A6" w:rsidRDefault="00D811A6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18.10.2022 N 184)</w:t>
      </w: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Е.САВЧЕНКО</w:t>
      </w: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ind w:firstLine="540"/>
        <w:jc w:val="both"/>
      </w:pPr>
    </w:p>
    <w:p w:rsidR="009031A7" w:rsidRDefault="009031A7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031A7" w:rsidRDefault="009031A7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031A7" w:rsidRDefault="009031A7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031A7" w:rsidRDefault="009031A7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031A7" w:rsidRDefault="009031A7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031A7" w:rsidRDefault="009031A7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031A7" w:rsidRDefault="009031A7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031A7" w:rsidRDefault="009031A7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031A7" w:rsidRDefault="009031A7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031A7" w:rsidRDefault="009031A7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D811A6" w:rsidRDefault="00D811A6">
      <w:pPr>
        <w:spacing w:after="1" w:line="220" w:lineRule="auto"/>
        <w:jc w:val="right"/>
        <w:outlineLvl w:val="0"/>
      </w:pPr>
      <w:bookmarkStart w:id="0" w:name="_GoBack"/>
      <w:bookmarkEnd w:id="0"/>
      <w:r>
        <w:rPr>
          <w:rFonts w:ascii="Calibri" w:hAnsi="Calibri" w:cs="Calibri"/>
        </w:rPr>
        <w:lastRenderedPageBreak/>
        <w:t>Утвержден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от 25 февраля 2013 г. N 17</w:t>
      </w: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jc w:val="center"/>
      </w:pPr>
      <w:bookmarkStart w:id="1" w:name="P37"/>
      <w:bookmarkEnd w:id="1"/>
      <w:r>
        <w:rPr>
          <w:rFonts w:ascii="Calibri" w:hAnsi="Calibri" w:cs="Calibri"/>
          <w:b/>
        </w:rPr>
        <w:t>ПОРЯДОК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ПРЕДСТАВЛЕНИЯ ЛИЦОМ, ПОСТУПАЮЩИМ НА РАБОТУ НА ДОЛЖНОСТЬ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РУКОВОДИТЕЛЯ ГОСУДАРСТВЕННОГО УЧРЕЖДЕНИЯ ОБЛАСТИ, А ТАКЖЕ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РУКОВОДИТЕЛЕМ ГОСУДАРСТВЕННОГО УЧРЕЖДЕНИЯ ОБЛАСТИ СВЕДЕНИЙ О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СВОИХ ДОХОДАХ, ОБ ИМУЩЕСТВЕ И ОБЯЗАТЕЛЬСТВАХ ИМУЩЕСТВЕННОГО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ХАРАКТЕРА И О ДОХОДАХ, ОБ ИМУЩЕСТВЕ И ОБЯЗАТЕЛЬСТВАХ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ИМУЩЕСТВЕННОГО ХАРАКТЕРА СУПРУГИ (СУПРУГА) И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  <w:b/>
        </w:rPr>
        <w:t>НЕСОВЕРШЕННОЛЕТНИХ ДЕТЕЙ</w:t>
      </w:r>
    </w:p>
    <w:p w:rsidR="00D811A6" w:rsidRDefault="00D811A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11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1A6" w:rsidRDefault="00D811A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1A6" w:rsidRDefault="00D811A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11A6" w:rsidRDefault="00D811A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D811A6" w:rsidRDefault="00D811A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Губернатора Белгородской области от 12.01.2015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N 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D811A6" w:rsidRDefault="00D811A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10.12.2018 </w:t>
            </w:r>
            <w:hyperlink r:id="rId12">
              <w:r>
                <w:rPr>
                  <w:rFonts w:ascii="Calibri" w:hAnsi="Calibri" w:cs="Calibri"/>
                  <w:color w:val="0000FF"/>
                </w:rPr>
                <w:t>N 117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1A6" w:rsidRDefault="00D811A6"/>
        </w:tc>
      </w:tr>
    </w:tbl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Лицо, поступающее на работу на должность руководителя государственного учреждения области, а также руководитель государственного учреждения области (далее - руководитель учреждения) обязаны представлять работодателю в письменной форме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D811A6" w:rsidRDefault="00D811A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Заполнение справки о доходах, расходах, об имуществе и обязательствах имущественного характера осуществляется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или на официальном сайте Губернатора и Правительства Белгородской области в информационно-телекоммуникационной сети Интернет.</w:t>
      </w:r>
    </w:p>
    <w:p w:rsidR="00D811A6" w:rsidRDefault="00D811A6">
      <w:pPr>
        <w:spacing w:after="1" w:line="220" w:lineRule="auto"/>
        <w:jc w:val="both"/>
      </w:pPr>
      <w:r>
        <w:rPr>
          <w:rFonts w:ascii="Calibri" w:hAnsi="Calibri" w:cs="Calibri"/>
        </w:rPr>
        <w:t xml:space="preserve">(абзац введен </w:t>
      </w:r>
      <w:hyperlink r:id="rId13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10.12.2018 N 117)</w:t>
      </w:r>
    </w:p>
    <w:p w:rsidR="00D811A6" w:rsidRDefault="00D811A6">
      <w:pPr>
        <w:spacing w:before="220" w:after="1" w:line="220" w:lineRule="auto"/>
        <w:ind w:firstLine="540"/>
        <w:jc w:val="both"/>
      </w:pPr>
      <w:bookmarkStart w:id="2" w:name="P52"/>
      <w:bookmarkEnd w:id="2"/>
      <w:r>
        <w:rPr>
          <w:rFonts w:ascii="Calibri" w:hAnsi="Calibri" w:cs="Calibri"/>
        </w:rPr>
        <w:t>2. Сведения о доходах, об имуществе и обязательствах имущественного характера представляются руководителем учреждения ежегодно, не позднее 30 апреля года, следующего за отчетным.</w:t>
      </w:r>
    </w:p>
    <w:p w:rsidR="00D811A6" w:rsidRDefault="00D811A6">
      <w:pPr>
        <w:spacing w:before="220" w:after="1" w:line="220" w:lineRule="auto"/>
        <w:ind w:firstLine="540"/>
        <w:jc w:val="both"/>
      </w:pPr>
      <w:bookmarkStart w:id="3" w:name="P53"/>
      <w:bookmarkEnd w:id="3"/>
      <w:r>
        <w:rPr>
          <w:rFonts w:ascii="Calibri" w:hAnsi="Calibri" w:cs="Calibri"/>
        </w:rPr>
        <w:t>3. Лицо, поступающее на работу на должность руководителя учреждения,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учреждения, по утвержденной Президентом Российской Федерации форме справки.</w:t>
      </w:r>
    </w:p>
    <w:p w:rsidR="00D811A6" w:rsidRDefault="00D811A6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 в ред. </w:t>
      </w:r>
      <w:hyperlink r:id="rId1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12.01.2015 N 1)</w:t>
      </w:r>
    </w:p>
    <w:p w:rsidR="00D811A6" w:rsidRDefault="00D811A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Руководитель учреждения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</w:t>
      </w:r>
      <w:r>
        <w:rPr>
          <w:rFonts w:ascii="Calibri" w:hAnsi="Calibri" w:cs="Calibri"/>
        </w:rPr>
        <w:lastRenderedPageBreak/>
        <w:t>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</w:p>
    <w:p w:rsidR="00D811A6" w:rsidRDefault="00D811A6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4 в ред. </w:t>
      </w:r>
      <w:hyperlink r:id="rId1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12.01.2015 N 1)</w:t>
      </w:r>
    </w:p>
    <w:p w:rsidR="00D811A6" w:rsidRDefault="00D811A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В случае если руководитель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2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D811A6" w:rsidRDefault="00D811A6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12.01.2015 N 1)</w:t>
      </w:r>
    </w:p>
    <w:p w:rsidR="00D811A6" w:rsidRDefault="00D811A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Такие уточненные сведения не считаются представленными с нарушением срока.</w:t>
      </w:r>
    </w:p>
    <w:p w:rsidR="00D811A6" w:rsidRDefault="00D811A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5.1. В случае если лицо, поступающее на должность руководителя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53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D811A6" w:rsidRDefault="00D811A6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5.1 введен </w:t>
      </w:r>
      <w:hyperlink r:id="rId17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12.01.2015 N 1)</w:t>
      </w:r>
    </w:p>
    <w:p w:rsidR="00D811A6" w:rsidRDefault="00D811A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Проверка достоверности и полноты сведений о доходах, об имуществе и обязательствах имущественного характера, представленных лицом, поступающим на работу на должность руководителя учреждения, а также руководителем учреждения, осуществляется в соответствии с законодательством Российской Федерации и Белгородской области.</w:t>
      </w:r>
    </w:p>
    <w:p w:rsidR="00D811A6" w:rsidRDefault="00D811A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Сведения о доходах, об имуществе и обязательствах имущественного характера, представляемые лицом, поступающим на работу на должность руководителя учреждения, а также руководителем учреждения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811A6" w:rsidRDefault="00D811A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Сведения о доходах, об имуществе и обязательствах имущественного характера, представленные руководителем учреждения, размещаются в информационно-телекоммуникационной сети Интернет на официальном сайте органа, осуществляющего функции и полномочия учредителя государственного учреждения области, или по его решению на официальном сайте государственного учреждения области и представляются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 w:rsidR="00D811A6" w:rsidRDefault="00D811A6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8 введен </w:t>
      </w:r>
      <w:hyperlink r:id="rId18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12.01.2015 N 1)</w:t>
      </w: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Утверждена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от 25 февраля 2013 г. N 17</w:t>
      </w: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Справка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о доходах, об имуществе и обязательствах имущественного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характера лица, поступающего на работу на должность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руководителя государственного учреждения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Белгородской области</w:t>
      </w: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Утратила силу. - </w:t>
      </w:r>
      <w:hyperlink r:id="rId19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12.01.2015 N 1.</w:t>
      </w: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Утверждена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от 25 февраля 2013 г. N 17</w:t>
      </w: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Справка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о доходах, об имуществе и обязательствах имущественного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характера руководителя государственного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учреждения Белгородской области</w:t>
      </w: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Утратила силу. - </w:t>
      </w:r>
      <w:hyperlink r:id="rId20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12.01.2015 N 1.</w:t>
      </w: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Утверждена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от 25 февраля 2013 г. N 17</w:t>
      </w: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Справка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о доходах, об имуществе и обязательствах имущественного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характера супруги (супруга) и несовершеннолетних детей лица,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поступающего на работу на должность руководителя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государственного учреждения Белгородской области</w:t>
      </w: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Утратила силу. - </w:t>
      </w:r>
      <w:hyperlink r:id="rId2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12.01.2015 N 1.</w:t>
      </w: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Утверждена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D811A6" w:rsidRDefault="00D811A6">
      <w:pPr>
        <w:spacing w:after="1" w:line="220" w:lineRule="auto"/>
        <w:jc w:val="right"/>
      </w:pPr>
      <w:r>
        <w:rPr>
          <w:rFonts w:ascii="Calibri" w:hAnsi="Calibri" w:cs="Calibri"/>
        </w:rPr>
        <w:t>от 25 февраля 2013 г. N 17</w:t>
      </w: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Справка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о доходах, об имуществе и обязательствах имущественного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характера супруги (супруга) и несовершеннолетних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детей руководителя государственного учреждения</w:t>
      </w:r>
    </w:p>
    <w:p w:rsidR="00D811A6" w:rsidRDefault="00D811A6">
      <w:pPr>
        <w:spacing w:after="1" w:line="220" w:lineRule="auto"/>
        <w:jc w:val="center"/>
      </w:pPr>
      <w:r>
        <w:rPr>
          <w:rFonts w:ascii="Calibri" w:hAnsi="Calibri" w:cs="Calibri"/>
        </w:rPr>
        <w:t>Белгородской области</w:t>
      </w:r>
    </w:p>
    <w:p w:rsidR="00D811A6" w:rsidRDefault="00D811A6">
      <w:pPr>
        <w:spacing w:after="1" w:line="220" w:lineRule="auto"/>
      </w:pPr>
    </w:p>
    <w:p w:rsidR="00D811A6" w:rsidRDefault="00D811A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Утратила силу. - </w:t>
      </w:r>
      <w:hyperlink r:id="rId22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12.01.2015 N 1.</w:t>
      </w:r>
    </w:p>
    <w:p w:rsidR="00D811A6" w:rsidRDefault="00D811A6">
      <w:pPr>
        <w:spacing w:after="1" w:line="220" w:lineRule="auto"/>
        <w:ind w:firstLine="540"/>
        <w:jc w:val="both"/>
      </w:pPr>
    </w:p>
    <w:p w:rsidR="00D811A6" w:rsidRDefault="00D811A6">
      <w:pPr>
        <w:spacing w:after="1" w:line="220" w:lineRule="auto"/>
        <w:jc w:val="both"/>
      </w:pPr>
    </w:p>
    <w:p w:rsidR="00D811A6" w:rsidRDefault="00D811A6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2D0" w:rsidRDefault="003242D0"/>
    <w:sectPr w:rsidR="003242D0" w:rsidSect="0005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47"/>
    <w:rsid w:val="003242D0"/>
    <w:rsid w:val="009031A7"/>
    <w:rsid w:val="00D811A6"/>
    <w:rsid w:val="00D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794F"/>
  <w15:chartTrackingRefBased/>
  <w15:docId w15:val="{B1B45B03-3979-49A9-8A42-D25A7573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02434" TargetMode="External"/><Relationship Id="rId13" Type="http://schemas.openxmlformats.org/officeDocument/2006/relationships/hyperlink" Target="https://login.consultant.ru/link/?req=doc&amp;base=RLAW404&amp;n=65535&amp;dst=100011" TargetMode="External"/><Relationship Id="rId18" Type="http://schemas.openxmlformats.org/officeDocument/2006/relationships/hyperlink" Target="https://login.consultant.ru/link/?req=doc&amp;base=RLAW404&amp;n=42059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04&amp;n=42059&amp;dst=100006" TargetMode="External"/><Relationship Id="rId7" Type="http://schemas.openxmlformats.org/officeDocument/2006/relationships/hyperlink" Target="https://login.consultant.ru/link/?req=doc&amp;base=RLAW404&amp;n=89118&amp;dst=100009" TargetMode="External"/><Relationship Id="rId12" Type="http://schemas.openxmlformats.org/officeDocument/2006/relationships/hyperlink" Target="https://login.consultant.ru/link/?req=doc&amp;base=RLAW404&amp;n=65535&amp;dst=100010" TargetMode="External"/><Relationship Id="rId17" Type="http://schemas.openxmlformats.org/officeDocument/2006/relationships/hyperlink" Target="https://login.consultant.ru/link/?req=doc&amp;base=RLAW404&amp;n=4205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42059&amp;dst=100013" TargetMode="External"/><Relationship Id="rId20" Type="http://schemas.openxmlformats.org/officeDocument/2006/relationships/hyperlink" Target="https://login.consultant.ru/link/?req=doc&amp;base=RLAW404&amp;n=42059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65535&amp;dst=100009" TargetMode="External"/><Relationship Id="rId11" Type="http://schemas.openxmlformats.org/officeDocument/2006/relationships/hyperlink" Target="https://login.consultant.ru/link/?req=doc&amp;base=RLAW404&amp;n=42059&amp;dst=10000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04&amp;n=42059&amp;dst=100005" TargetMode="External"/><Relationship Id="rId15" Type="http://schemas.openxmlformats.org/officeDocument/2006/relationships/hyperlink" Target="https://login.consultant.ru/link/?req=doc&amp;base=RLAW404&amp;n=42059&amp;dst=100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04&amp;n=89118&amp;dst=100010" TargetMode="External"/><Relationship Id="rId19" Type="http://schemas.openxmlformats.org/officeDocument/2006/relationships/hyperlink" Target="https://login.consultant.ru/link/?req=doc&amp;base=RLAW404&amp;n=42059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42059&amp;dst=100006" TargetMode="External"/><Relationship Id="rId14" Type="http://schemas.openxmlformats.org/officeDocument/2006/relationships/hyperlink" Target="https://login.consultant.ru/link/?req=doc&amp;base=RLAW404&amp;n=42059&amp;dst=100009" TargetMode="External"/><Relationship Id="rId22" Type="http://schemas.openxmlformats.org/officeDocument/2006/relationships/hyperlink" Target="https://login.consultant.ru/link/?req=doc&amp;base=RLAW404&amp;n=42059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1717</Words>
  <Characters>9788</Characters>
  <Application>Microsoft Office Word</Application>
  <DocSecurity>0</DocSecurity>
  <Lines>81</Lines>
  <Paragraphs>22</Paragraphs>
  <ScaleCrop>false</ScaleCrop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2024-08-06T08:25:00Z</dcterms:created>
  <dcterms:modified xsi:type="dcterms:W3CDTF">2024-08-07T06:54:00Z</dcterms:modified>
</cp:coreProperties>
</file>