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50" w:rsidRDefault="005A4750">
      <w:pPr>
        <w:spacing w:after="1" w:line="200" w:lineRule="auto"/>
      </w:pPr>
      <w:bookmarkStart w:id="0" w:name="_GoBack"/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5A4750" w:rsidRDefault="005A4750">
      <w:pPr>
        <w:spacing w:after="1" w:line="220" w:lineRule="auto"/>
        <w:outlineLvl w:val="0"/>
      </w:pPr>
    </w:p>
    <w:p w:rsidR="005A4750" w:rsidRDefault="005A4750">
      <w:pPr>
        <w:spacing w:after="1" w:line="220" w:lineRule="auto"/>
        <w:jc w:val="center"/>
      </w:pPr>
      <w:r>
        <w:rPr>
          <w:rFonts w:ascii="Calibri" w:hAnsi="Calibri" w:cs="Calibri"/>
          <w:b/>
        </w:rPr>
        <w:t>ГУБЕРНАТОР БЕЛГОРОДСКОЙ ОБЛАСТИ</w:t>
      </w:r>
    </w:p>
    <w:p w:rsidR="005A4750" w:rsidRDefault="005A4750">
      <w:pPr>
        <w:spacing w:after="1" w:line="220" w:lineRule="auto"/>
        <w:jc w:val="center"/>
      </w:pPr>
    </w:p>
    <w:p w:rsidR="005A4750" w:rsidRDefault="005A4750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5A4750" w:rsidRDefault="005A4750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27 апреля 2020 г. N 52</w:t>
      </w:r>
    </w:p>
    <w:p w:rsidR="005A4750" w:rsidRDefault="005A4750">
      <w:pPr>
        <w:spacing w:after="1" w:line="220" w:lineRule="auto"/>
        <w:jc w:val="center"/>
      </w:pPr>
    </w:p>
    <w:p w:rsidR="005A4750" w:rsidRDefault="005A4750">
      <w:pPr>
        <w:spacing w:after="1" w:line="220" w:lineRule="auto"/>
        <w:jc w:val="center"/>
      </w:pPr>
      <w:r>
        <w:rPr>
          <w:rFonts w:ascii="Calibri" w:hAnsi="Calibri" w:cs="Calibri"/>
          <w:b/>
        </w:rPr>
        <w:t>О МЕРАХ ПО РЕАЛИЗАЦИИ УКАЗА ПРЕЗИДЕНТА РОССИЙСКОЙ ФЕДЕРАЦИИ</w:t>
      </w:r>
    </w:p>
    <w:p w:rsidR="005A4750" w:rsidRDefault="005A4750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17 АПРЕЛЯ 2020 ГОДА N 272 "О ПРЕДСТАВЛЕНИИ СВЕДЕНИЙ</w:t>
      </w:r>
    </w:p>
    <w:p w:rsidR="005A4750" w:rsidRDefault="005A4750">
      <w:pPr>
        <w:spacing w:after="1" w:line="220" w:lineRule="auto"/>
        <w:jc w:val="center"/>
      </w:pPr>
      <w:r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5A4750" w:rsidRDefault="005A4750">
      <w:pPr>
        <w:spacing w:after="1" w:line="220" w:lineRule="auto"/>
        <w:jc w:val="center"/>
      </w:pPr>
      <w:r>
        <w:rPr>
          <w:rFonts w:ascii="Calibri" w:hAnsi="Calibri" w:cs="Calibri"/>
          <w:b/>
        </w:rPr>
        <w:t>ИМУЩЕСТВЕННОГО ХАРАКТЕРА ЗА ОТЧЕТНЫЙ ПЕРИОД</w:t>
      </w:r>
    </w:p>
    <w:p w:rsidR="005A4750" w:rsidRDefault="005A4750">
      <w:pPr>
        <w:spacing w:after="1" w:line="220" w:lineRule="auto"/>
        <w:jc w:val="center"/>
      </w:pPr>
      <w:r>
        <w:rPr>
          <w:rFonts w:ascii="Calibri" w:hAnsi="Calibri" w:cs="Calibri"/>
          <w:b/>
        </w:rPr>
        <w:t>С 1 ЯНВАРЯ ПО 31 ДЕКАБРЯ 2019 ГОДА"</w:t>
      </w:r>
    </w:p>
    <w:p w:rsidR="005A4750" w:rsidRDefault="005A4750">
      <w:pPr>
        <w:spacing w:after="1" w:line="220" w:lineRule="auto"/>
        <w:jc w:val="both"/>
      </w:pPr>
    </w:p>
    <w:p w:rsidR="005A4750" w:rsidRDefault="005A475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связи с реализацией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(COVID-2019), и в соответствии с </w:t>
      </w:r>
      <w:hyperlink r:id="rId5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17 апреля 2020 года N 272 "О представлении сведений о доходах, расходах, об имуществе и обязательствах имущественного характера за отчетный период с 1 января по 31 декабря 2019 года" постановляю:</w:t>
      </w:r>
    </w:p>
    <w:p w:rsidR="005A4750" w:rsidRDefault="005A4750">
      <w:pPr>
        <w:spacing w:after="1" w:line="220" w:lineRule="auto"/>
        <w:jc w:val="both"/>
      </w:pPr>
    </w:p>
    <w:p w:rsidR="005A4750" w:rsidRDefault="005A475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Продлить до 1 августа 2020 года включительно срок представления руководителем государственного учреждения области сведений о доходах, об имуществе и обязательствах имущественного характера за отчетный период с 1 января по 31 декабря 2019 года.</w:t>
      </w:r>
    </w:p>
    <w:p w:rsidR="005A4750" w:rsidRDefault="005A4750">
      <w:pPr>
        <w:spacing w:after="1" w:line="220" w:lineRule="auto"/>
        <w:jc w:val="both"/>
      </w:pPr>
    </w:p>
    <w:p w:rsidR="005A4750" w:rsidRDefault="005A475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2. Настоящее постановление вступает в силу со дня его официального опубликования.</w:t>
      </w:r>
    </w:p>
    <w:p w:rsidR="005A4750" w:rsidRDefault="005A4750">
      <w:pPr>
        <w:spacing w:after="1" w:line="220" w:lineRule="auto"/>
        <w:jc w:val="both"/>
      </w:pPr>
    </w:p>
    <w:p w:rsidR="005A4750" w:rsidRDefault="005A4750">
      <w:pPr>
        <w:spacing w:after="1" w:line="220" w:lineRule="auto"/>
        <w:jc w:val="right"/>
      </w:pPr>
      <w:r>
        <w:rPr>
          <w:rFonts w:ascii="Calibri" w:hAnsi="Calibri" w:cs="Calibri"/>
        </w:rPr>
        <w:t>Губернатор Белгородской области</w:t>
      </w:r>
    </w:p>
    <w:p w:rsidR="005A4750" w:rsidRDefault="005A4750">
      <w:pPr>
        <w:spacing w:after="1" w:line="220" w:lineRule="auto"/>
        <w:jc w:val="right"/>
      </w:pPr>
      <w:r>
        <w:rPr>
          <w:rFonts w:ascii="Calibri" w:hAnsi="Calibri" w:cs="Calibri"/>
        </w:rPr>
        <w:t>Е.С.САВЧЕНКО</w:t>
      </w:r>
    </w:p>
    <w:p w:rsidR="005A4750" w:rsidRDefault="005A4750">
      <w:pPr>
        <w:spacing w:after="1" w:line="220" w:lineRule="auto"/>
        <w:jc w:val="both"/>
      </w:pPr>
    </w:p>
    <w:p w:rsidR="005A4750" w:rsidRDefault="005A4750">
      <w:pPr>
        <w:spacing w:after="1" w:line="220" w:lineRule="auto"/>
        <w:jc w:val="both"/>
      </w:pPr>
    </w:p>
    <w:p w:rsidR="005A4750" w:rsidRDefault="005A4750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242D0" w:rsidRDefault="003242D0"/>
    <w:sectPr w:rsidR="003242D0" w:rsidSect="0030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6F"/>
    <w:rsid w:val="003242D0"/>
    <w:rsid w:val="005A4750"/>
    <w:rsid w:val="00E9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2E1B5-12B0-4C5B-923F-21A4A763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0640&amp;dst=100009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2024-08-06T07:00:00Z</dcterms:created>
  <dcterms:modified xsi:type="dcterms:W3CDTF">2024-08-06T07:01:00Z</dcterms:modified>
</cp:coreProperties>
</file>