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A5" w:rsidRDefault="000A1DA5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0A1DA5" w:rsidRDefault="000A1DA5">
      <w:pPr>
        <w:spacing w:after="1" w:line="220" w:lineRule="auto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1D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1DA5" w:rsidRDefault="000A1DA5">
            <w:pPr>
              <w:spacing w:after="1" w:line="220" w:lineRule="auto"/>
            </w:pPr>
            <w:r>
              <w:rPr>
                <w:rFonts w:ascii="Calibri" w:hAnsi="Calibri" w:cs="Calibri"/>
              </w:rPr>
              <w:t>30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1DA5" w:rsidRDefault="000A1DA5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N 461</w:t>
            </w:r>
          </w:p>
        </w:tc>
      </w:tr>
    </w:tbl>
    <w:p w:rsidR="000A1DA5" w:rsidRDefault="000A1DA5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DA5" w:rsidRDefault="000A1DA5">
      <w:pPr>
        <w:spacing w:after="1" w:line="220" w:lineRule="auto"/>
      </w:pP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ЗАКОН</w:t>
      </w: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БЕЛГОРОДСКОЙ ОБЛАСТИ</w:t>
      </w:r>
    </w:p>
    <w:p w:rsidR="000A1DA5" w:rsidRDefault="000A1DA5">
      <w:pPr>
        <w:spacing w:after="1" w:line="220" w:lineRule="auto"/>
        <w:jc w:val="center"/>
      </w:pP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О МЕРАХ ПО РЕАЛИЗАЦИИ УКАЗА ПРЕЗИДЕНТА РОССИЙСКОЙ ФЕДЕРАЦИИ</w:t>
      </w: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17 АПРЕЛЯ 2020 ГОДА N 272 "О ПРЕДСТАВЛЕНИИ СВЕДЕНИЙ</w:t>
      </w: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ИМУЩЕСТВЕННОГО ХАРАКТЕРА ЗА ОТЧЕТНЫЙ ПЕРИОД</w:t>
      </w:r>
    </w:p>
    <w:p w:rsidR="000A1DA5" w:rsidRDefault="000A1DA5">
      <w:pPr>
        <w:spacing w:after="1" w:line="220" w:lineRule="auto"/>
        <w:jc w:val="center"/>
      </w:pPr>
      <w:r>
        <w:rPr>
          <w:rFonts w:ascii="Calibri" w:hAnsi="Calibri" w:cs="Calibri"/>
          <w:b/>
        </w:rPr>
        <w:t>С 1 ЯНВАРЯ ПО 31 ДЕКАБРЯ 2019 ГОДА"</w:t>
      </w:r>
    </w:p>
    <w:p w:rsidR="000A1DA5" w:rsidRDefault="000A1DA5">
      <w:pPr>
        <w:spacing w:after="1" w:line="220" w:lineRule="auto"/>
        <w:jc w:val="center"/>
      </w:pPr>
    </w:p>
    <w:p w:rsidR="000A1DA5" w:rsidRDefault="000A1DA5">
      <w:pPr>
        <w:spacing w:after="1" w:line="220" w:lineRule="auto"/>
        <w:jc w:val="right"/>
      </w:pPr>
      <w:r>
        <w:rPr>
          <w:rFonts w:ascii="Calibri" w:hAnsi="Calibri" w:cs="Calibri"/>
        </w:rPr>
        <w:t>Принят</w:t>
      </w:r>
    </w:p>
    <w:p w:rsidR="000A1DA5" w:rsidRDefault="000A1DA5">
      <w:pPr>
        <w:spacing w:after="1" w:line="220" w:lineRule="auto"/>
        <w:jc w:val="right"/>
      </w:pPr>
      <w:r>
        <w:rPr>
          <w:rFonts w:ascii="Calibri" w:hAnsi="Calibri" w:cs="Calibri"/>
        </w:rPr>
        <w:t>Белгородской областной Думой</w:t>
      </w:r>
    </w:p>
    <w:p w:rsidR="000A1DA5" w:rsidRDefault="000A1DA5">
      <w:pPr>
        <w:spacing w:after="1" w:line="220" w:lineRule="auto"/>
        <w:jc w:val="right"/>
      </w:pPr>
      <w:r>
        <w:rPr>
          <w:rFonts w:ascii="Calibri" w:hAnsi="Calibri" w:cs="Calibri"/>
        </w:rPr>
        <w:t>30 апреля 2020 года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(COVID-2019), и в соответствии с </w:t>
      </w:r>
      <w:hyperlink r:id="rId5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установить, что:</w:t>
      </w:r>
    </w:p>
    <w:p w:rsidR="000A1DA5" w:rsidRDefault="000A1DA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законами Белгородской области установлен не позднее 30 апреля, представляются до 1 августа 2020 года включительно;</w:t>
      </w:r>
    </w:p>
    <w:p w:rsidR="000A1DA5" w:rsidRDefault="000A1DA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сведения о несовершении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предусмотренных </w:t>
      </w:r>
      <w:hyperlink r:id="rId6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за отчетный период с 1 января по 31 декабря 2019 года представляются до 1 августа 2020 года включительно.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2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Губернатору Белгородской области и органам местного самоуправления в Белгородской области при продлении срока представления сведений о доходах, об имуществе и обязательствах имущественного характера руководителями государственных и муниципальных учреждений области за отчетный период с 1 января по 31 декабря 2019 года руководствоваться </w:t>
      </w:r>
      <w:hyperlink r:id="rId7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и настоящим законом.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3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0A1DA5" w:rsidRDefault="000A1DA5">
      <w:pPr>
        <w:spacing w:after="1" w:line="220" w:lineRule="auto"/>
        <w:ind w:firstLine="540"/>
        <w:jc w:val="both"/>
      </w:pPr>
    </w:p>
    <w:p w:rsidR="000A1DA5" w:rsidRDefault="000A1DA5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0A1DA5" w:rsidRDefault="000A1DA5">
      <w:pPr>
        <w:spacing w:after="1" w:line="220" w:lineRule="auto"/>
        <w:jc w:val="right"/>
      </w:pPr>
      <w:r>
        <w:rPr>
          <w:rFonts w:ascii="Calibri" w:hAnsi="Calibri" w:cs="Calibri"/>
        </w:rPr>
        <w:t>Е.С.САВЧЕНКО</w:t>
      </w:r>
    </w:p>
    <w:p w:rsidR="000A1DA5" w:rsidRDefault="000A1DA5">
      <w:pPr>
        <w:spacing w:after="1" w:line="220" w:lineRule="auto"/>
      </w:pPr>
      <w:r>
        <w:rPr>
          <w:rFonts w:ascii="Calibri" w:hAnsi="Calibri" w:cs="Calibri"/>
        </w:rPr>
        <w:t>г. Белгород</w:t>
      </w:r>
    </w:p>
    <w:p w:rsidR="000A1DA5" w:rsidRDefault="000A1DA5">
      <w:pPr>
        <w:spacing w:before="220" w:after="1" w:line="220" w:lineRule="auto"/>
      </w:pPr>
      <w:r>
        <w:rPr>
          <w:rFonts w:ascii="Calibri" w:hAnsi="Calibri" w:cs="Calibri"/>
        </w:rPr>
        <w:lastRenderedPageBreak/>
        <w:t>30 апреля 2020 года</w:t>
      </w:r>
    </w:p>
    <w:p w:rsidR="000A1DA5" w:rsidRDefault="000A1DA5">
      <w:pPr>
        <w:spacing w:before="220" w:after="1" w:line="220" w:lineRule="auto"/>
      </w:pPr>
      <w:r>
        <w:rPr>
          <w:rFonts w:ascii="Calibri" w:hAnsi="Calibri" w:cs="Calibri"/>
        </w:rPr>
        <w:t>N 461</w:t>
      </w:r>
    </w:p>
    <w:p w:rsidR="000A1DA5" w:rsidRDefault="000A1DA5">
      <w:pPr>
        <w:spacing w:after="1" w:line="220" w:lineRule="auto"/>
        <w:jc w:val="both"/>
      </w:pPr>
    </w:p>
    <w:p w:rsidR="000A1DA5" w:rsidRDefault="000A1DA5">
      <w:pPr>
        <w:spacing w:after="1" w:line="220" w:lineRule="auto"/>
        <w:jc w:val="both"/>
      </w:pPr>
    </w:p>
    <w:p w:rsidR="000A1DA5" w:rsidRDefault="000A1DA5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>
      <w:bookmarkStart w:id="0" w:name="_GoBack"/>
      <w:bookmarkEnd w:id="0"/>
    </w:p>
    <w:sectPr w:rsidR="003242D0" w:rsidSect="00C7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1D"/>
    <w:rsid w:val="000A1DA5"/>
    <w:rsid w:val="003242D0"/>
    <w:rsid w:val="008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C9995-D24B-4A2C-A381-3B157041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0640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528&amp;dst=100128" TargetMode="External"/><Relationship Id="rId5" Type="http://schemas.openxmlformats.org/officeDocument/2006/relationships/hyperlink" Target="https://login.consultant.ru/link/?req=doc&amp;base=LAW&amp;n=350640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2024-08-06T07:05:00Z</dcterms:created>
  <dcterms:modified xsi:type="dcterms:W3CDTF">2024-08-06T07:06:00Z</dcterms:modified>
</cp:coreProperties>
</file>